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71A5" w14:textId="77777777" w:rsidR="003502BC" w:rsidRDefault="00000000">
      <w:pPr>
        <w:spacing w:after="0" w:line="245" w:lineRule="auto"/>
        <w:ind w:left="1095" w:right="256"/>
        <w:jc w:val="center"/>
      </w:pPr>
      <w:r>
        <w:rPr>
          <w:noProof/>
        </w:rPr>
        <w:drawing>
          <wp:anchor distT="0" distB="0" distL="114300" distR="114300" simplePos="0" relativeHeight="251658240" behindDoc="0" locked="0" layoutInCell="1" allowOverlap="0" wp14:anchorId="4FEE0459" wp14:editId="7929A8E3">
            <wp:simplePos x="0" y="0"/>
            <wp:positionH relativeFrom="column">
              <wp:posOffset>695325</wp:posOffset>
            </wp:positionH>
            <wp:positionV relativeFrom="paragraph">
              <wp:posOffset>-56057</wp:posOffset>
            </wp:positionV>
            <wp:extent cx="1200150" cy="828675"/>
            <wp:effectExtent l="0" t="0" r="0" b="0"/>
            <wp:wrapSquare wrapText="bothSides"/>
            <wp:docPr id="1082" name="Picture 1082"/>
            <wp:cNvGraphicFramePr/>
            <a:graphic xmlns:a="http://schemas.openxmlformats.org/drawingml/2006/main">
              <a:graphicData uri="http://schemas.openxmlformats.org/drawingml/2006/picture">
                <pic:pic xmlns:pic="http://schemas.openxmlformats.org/drawingml/2006/picture">
                  <pic:nvPicPr>
                    <pic:cNvPr id="1082" name="Picture 1082"/>
                    <pic:cNvPicPr/>
                  </pic:nvPicPr>
                  <pic:blipFill>
                    <a:blip r:embed="rId4"/>
                    <a:stretch>
                      <a:fillRect/>
                    </a:stretch>
                  </pic:blipFill>
                  <pic:spPr>
                    <a:xfrm>
                      <a:off x="0" y="0"/>
                      <a:ext cx="1200150" cy="828675"/>
                    </a:xfrm>
                    <a:prstGeom prst="rect">
                      <a:avLst/>
                    </a:prstGeom>
                  </pic:spPr>
                </pic:pic>
              </a:graphicData>
            </a:graphic>
          </wp:anchor>
        </w:drawing>
      </w:r>
      <w:r>
        <w:rPr>
          <w:noProof/>
        </w:rPr>
        <w:drawing>
          <wp:anchor distT="0" distB="0" distL="114300" distR="114300" simplePos="0" relativeHeight="251659264" behindDoc="0" locked="0" layoutInCell="1" allowOverlap="0" wp14:anchorId="4E411582" wp14:editId="31E2FE9C">
            <wp:simplePos x="0" y="0"/>
            <wp:positionH relativeFrom="column">
              <wp:posOffset>7010399</wp:posOffset>
            </wp:positionH>
            <wp:positionV relativeFrom="paragraph">
              <wp:posOffset>-56057</wp:posOffset>
            </wp:positionV>
            <wp:extent cx="1200150" cy="828675"/>
            <wp:effectExtent l="0" t="0" r="0" b="0"/>
            <wp:wrapSquare wrapText="bothSides"/>
            <wp:docPr id="1084" name="Picture 1084"/>
            <wp:cNvGraphicFramePr/>
            <a:graphic xmlns:a="http://schemas.openxmlformats.org/drawingml/2006/main">
              <a:graphicData uri="http://schemas.openxmlformats.org/drawingml/2006/picture">
                <pic:pic xmlns:pic="http://schemas.openxmlformats.org/drawingml/2006/picture">
                  <pic:nvPicPr>
                    <pic:cNvPr id="1084" name="Picture 1084"/>
                    <pic:cNvPicPr/>
                  </pic:nvPicPr>
                  <pic:blipFill>
                    <a:blip r:embed="rId4"/>
                    <a:stretch>
                      <a:fillRect/>
                    </a:stretch>
                  </pic:blipFill>
                  <pic:spPr>
                    <a:xfrm>
                      <a:off x="0" y="0"/>
                      <a:ext cx="1200150" cy="828675"/>
                    </a:xfrm>
                    <a:prstGeom prst="rect">
                      <a:avLst/>
                    </a:prstGeom>
                  </pic:spPr>
                </pic:pic>
              </a:graphicData>
            </a:graphic>
          </wp:anchor>
        </w:drawing>
      </w:r>
      <w:r>
        <w:rPr>
          <w:b/>
          <w:sz w:val="40"/>
        </w:rPr>
        <w:t xml:space="preserve">Tormenta FC Academy 2025-2027 Club Fees </w:t>
      </w:r>
      <w:r>
        <w:rPr>
          <w:b/>
          <w:sz w:val="36"/>
        </w:rPr>
        <w:t xml:space="preserve">www.tormentafc.com </w:t>
      </w:r>
    </w:p>
    <w:p w14:paraId="4620A3ED" w14:textId="77777777" w:rsidR="003502BC" w:rsidRDefault="00000000">
      <w:pPr>
        <w:spacing w:after="0"/>
        <w:ind w:right="9644"/>
      </w:pPr>
      <w:r>
        <w:rPr>
          <w:b/>
        </w:rPr>
        <w:t xml:space="preserve"> </w:t>
      </w:r>
    </w:p>
    <w:p w14:paraId="6D3DA4E5" w14:textId="77777777" w:rsidR="003502BC" w:rsidRDefault="00000000">
      <w:pPr>
        <w:spacing w:after="0"/>
        <w:ind w:left="1095"/>
        <w:jc w:val="center"/>
      </w:pPr>
      <w:r>
        <w:rPr>
          <w:b/>
        </w:rPr>
        <w:t xml:space="preserve"> </w:t>
      </w:r>
    </w:p>
    <w:tbl>
      <w:tblPr>
        <w:tblStyle w:val="TableGrid"/>
        <w:tblW w:w="14140" w:type="dxa"/>
        <w:tblInd w:w="6" w:type="dxa"/>
        <w:tblCellMar>
          <w:top w:w="52" w:type="dxa"/>
          <w:left w:w="125" w:type="dxa"/>
          <w:bottom w:w="0" w:type="dxa"/>
          <w:right w:w="74" w:type="dxa"/>
        </w:tblCellMar>
        <w:tblLook w:val="04A0" w:firstRow="1" w:lastRow="0" w:firstColumn="1" w:lastColumn="0" w:noHBand="0" w:noVBand="1"/>
      </w:tblPr>
      <w:tblGrid>
        <w:gridCol w:w="1680"/>
        <w:gridCol w:w="1240"/>
        <w:gridCol w:w="1260"/>
        <w:gridCol w:w="1580"/>
        <w:gridCol w:w="5500"/>
        <w:gridCol w:w="2880"/>
      </w:tblGrid>
      <w:tr w:rsidR="003502BC" w14:paraId="77A6256F" w14:textId="77777777">
        <w:trPr>
          <w:trHeight w:val="740"/>
        </w:trPr>
        <w:tc>
          <w:tcPr>
            <w:tcW w:w="1680" w:type="dxa"/>
            <w:tcBorders>
              <w:top w:val="single" w:sz="8" w:space="0" w:color="000000"/>
              <w:left w:val="single" w:sz="8" w:space="0" w:color="000000"/>
              <w:bottom w:val="single" w:sz="8" w:space="0" w:color="000000"/>
              <w:right w:val="single" w:sz="8" w:space="0" w:color="000000"/>
            </w:tcBorders>
            <w:vAlign w:val="center"/>
          </w:tcPr>
          <w:p w14:paraId="70EBD14F" w14:textId="77777777" w:rsidR="003502BC" w:rsidRDefault="00000000">
            <w:pPr>
              <w:spacing w:after="0"/>
              <w:ind w:right="48"/>
              <w:jc w:val="center"/>
            </w:pPr>
            <w:r>
              <w:rPr>
                <w:b/>
                <w:sz w:val="20"/>
              </w:rPr>
              <w:t xml:space="preserve">Playing Level </w:t>
            </w:r>
          </w:p>
        </w:tc>
        <w:tc>
          <w:tcPr>
            <w:tcW w:w="1240" w:type="dxa"/>
            <w:tcBorders>
              <w:top w:val="single" w:sz="8" w:space="0" w:color="000000"/>
              <w:left w:val="single" w:sz="8" w:space="0" w:color="000000"/>
              <w:bottom w:val="single" w:sz="8" w:space="0" w:color="000000"/>
              <w:right w:val="single" w:sz="8" w:space="0" w:color="000000"/>
            </w:tcBorders>
            <w:vAlign w:val="center"/>
          </w:tcPr>
          <w:p w14:paraId="21C9C81A" w14:textId="77777777" w:rsidR="003502BC" w:rsidRDefault="00000000">
            <w:pPr>
              <w:spacing w:after="0"/>
              <w:ind w:right="43"/>
              <w:jc w:val="center"/>
            </w:pPr>
            <w:r>
              <w:rPr>
                <w:b/>
                <w:sz w:val="20"/>
              </w:rPr>
              <w:t xml:space="preserve">Season </w:t>
            </w:r>
          </w:p>
        </w:tc>
        <w:tc>
          <w:tcPr>
            <w:tcW w:w="1260" w:type="dxa"/>
            <w:tcBorders>
              <w:top w:val="single" w:sz="8" w:space="0" w:color="000000"/>
              <w:left w:val="single" w:sz="8" w:space="0" w:color="000000"/>
              <w:bottom w:val="single" w:sz="8" w:space="0" w:color="000000"/>
              <w:right w:val="single" w:sz="8" w:space="0" w:color="000000"/>
            </w:tcBorders>
          </w:tcPr>
          <w:p w14:paraId="550E3F6C" w14:textId="77777777" w:rsidR="003502BC" w:rsidRDefault="00000000">
            <w:pPr>
              <w:spacing w:after="0"/>
              <w:ind w:right="53"/>
              <w:jc w:val="center"/>
            </w:pPr>
            <w:r>
              <w:rPr>
                <w:b/>
                <w:sz w:val="20"/>
              </w:rPr>
              <w:t xml:space="preserve">Training </w:t>
            </w:r>
          </w:p>
          <w:p w14:paraId="1EA3F1FF" w14:textId="77777777" w:rsidR="003502BC" w:rsidRDefault="00000000">
            <w:pPr>
              <w:spacing w:after="0"/>
              <w:jc w:val="center"/>
            </w:pPr>
            <w:r>
              <w:rPr>
                <w:b/>
                <w:sz w:val="20"/>
              </w:rPr>
              <w:t xml:space="preserve">Days per Week </w:t>
            </w:r>
          </w:p>
        </w:tc>
        <w:tc>
          <w:tcPr>
            <w:tcW w:w="1580" w:type="dxa"/>
            <w:tcBorders>
              <w:top w:val="single" w:sz="8" w:space="0" w:color="000000"/>
              <w:left w:val="single" w:sz="8" w:space="0" w:color="000000"/>
              <w:bottom w:val="single" w:sz="8" w:space="0" w:color="000000"/>
              <w:right w:val="single" w:sz="8" w:space="0" w:color="000000"/>
            </w:tcBorders>
            <w:vAlign w:val="center"/>
          </w:tcPr>
          <w:p w14:paraId="12877C5C" w14:textId="77777777" w:rsidR="003502BC" w:rsidRDefault="00000000">
            <w:pPr>
              <w:spacing w:after="0"/>
              <w:jc w:val="center"/>
            </w:pPr>
            <w:r>
              <w:rPr>
                <w:b/>
                <w:sz w:val="20"/>
              </w:rPr>
              <w:t xml:space="preserve">Total Registration Fee </w:t>
            </w:r>
          </w:p>
        </w:tc>
        <w:tc>
          <w:tcPr>
            <w:tcW w:w="5500" w:type="dxa"/>
            <w:tcBorders>
              <w:top w:val="single" w:sz="8" w:space="0" w:color="000000"/>
              <w:left w:val="single" w:sz="8" w:space="0" w:color="000000"/>
              <w:bottom w:val="single" w:sz="8" w:space="0" w:color="000000"/>
              <w:right w:val="single" w:sz="8" w:space="0" w:color="000000"/>
            </w:tcBorders>
            <w:vAlign w:val="center"/>
          </w:tcPr>
          <w:p w14:paraId="72BA9C27" w14:textId="77777777" w:rsidR="003502BC" w:rsidRDefault="00000000">
            <w:pPr>
              <w:spacing w:after="0"/>
              <w:ind w:right="43"/>
              <w:jc w:val="center"/>
            </w:pPr>
            <w:r>
              <w:rPr>
                <w:b/>
                <w:sz w:val="20"/>
              </w:rPr>
              <w:t xml:space="preserve">Commitment Fee and Installment Plan </w:t>
            </w:r>
          </w:p>
        </w:tc>
        <w:tc>
          <w:tcPr>
            <w:tcW w:w="2880" w:type="dxa"/>
            <w:tcBorders>
              <w:top w:val="single" w:sz="8" w:space="0" w:color="000000"/>
              <w:left w:val="single" w:sz="8" w:space="0" w:color="000000"/>
              <w:bottom w:val="single" w:sz="8" w:space="0" w:color="000000"/>
              <w:right w:val="single" w:sz="8" w:space="0" w:color="000000"/>
            </w:tcBorders>
            <w:vAlign w:val="center"/>
          </w:tcPr>
          <w:p w14:paraId="7C056FFD" w14:textId="77777777" w:rsidR="003502BC" w:rsidRDefault="00000000">
            <w:pPr>
              <w:spacing w:after="0"/>
              <w:ind w:left="678" w:right="686"/>
              <w:jc w:val="center"/>
            </w:pPr>
            <w:r>
              <w:rPr>
                <w:b/>
                <w:sz w:val="20"/>
              </w:rPr>
              <w:t xml:space="preserve">Estimated Team Fees </w:t>
            </w:r>
          </w:p>
        </w:tc>
      </w:tr>
      <w:tr w:rsidR="003502BC" w14:paraId="66B570A0" w14:textId="77777777">
        <w:trPr>
          <w:trHeight w:val="500"/>
        </w:trPr>
        <w:tc>
          <w:tcPr>
            <w:tcW w:w="1680" w:type="dxa"/>
            <w:tcBorders>
              <w:top w:val="single" w:sz="8" w:space="0" w:color="000000"/>
              <w:left w:val="single" w:sz="8" w:space="0" w:color="000000"/>
              <w:bottom w:val="single" w:sz="8" w:space="0" w:color="000000"/>
              <w:right w:val="single" w:sz="8" w:space="0" w:color="000000"/>
            </w:tcBorders>
          </w:tcPr>
          <w:p w14:paraId="3BF6FC26" w14:textId="207B05EE" w:rsidR="003502BC" w:rsidRDefault="002944DE">
            <w:pPr>
              <w:spacing w:after="0"/>
              <w:ind w:right="48"/>
              <w:jc w:val="center"/>
            </w:pPr>
            <w:r>
              <w:rPr>
                <w:sz w:val="20"/>
              </w:rPr>
              <w:t>U8-U12</w:t>
            </w:r>
          </w:p>
          <w:p w14:paraId="0D341C25" w14:textId="77777777" w:rsidR="003502BC" w:rsidRDefault="00000000">
            <w:pPr>
              <w:spacing w:after="0"/>
            </w:pPr>
            <w:r>
              <w:rPr>
                <w:sz w:val="20"/>
              </w:rPr>
              <w:t xml:space="preserve">Statesboro Teams </w:t>
            </w:r>
          </w:p>
        </w:tc>
        <w:tc>
          <w:tcPr>
            <w:tcW w:w="1240" w:type="dxa"/>
            <w:tcBorders>
              <w:top w:val="single" w:sz="8" w:space="0" w:color="000000"/>
              <w:left w:val="single" w:sz="8" w:space="0" w:color="000000"/>
              <w:bottom w:val="single" w:sz="8" w:space="0" w:color="000000"/>
              <w:right w:val="single" w:sz="8" w:space="0" w:color="000000"/>
            </w:tcBorders>
          </w:tcPr>
          <w:p w14:paraId="23285EDB" w14:textId="77777777" w:rsidR="003502BC" w:rsidRDefault="00000000">
            <w:pPr>
              <w:spacing w:after="0"/>
              <w:jc w:val="center"/>
            </w:pPr>
            <w:r>
              <w:rPr>
                <w:sz w:val="20"/>
              </w:rPr>
              <w:t xml:space="preserve">Aug – Nov; Feb – April </w:t>
            </w:r>
          </w:p>
        </w:tc>
        <w:tc>
          <w:tcPr>
            <w:tcW w:w="1260" w:type="dxa"/>
            <w:tcBorders>
              <w:top w:val="single" w:sz="8" w:space="0" w:color="000000"/>
              <w:left w:val="single" w:sz="8" w:space="0" w:color="000000"/>
              <w:bottom w:val="single" w:sz="8" w:space="0" w:color="000000"/>
              <w:right w:val="single" w:sz="8" w:space="0" w:color="000000"/>
            </w:tcBorders>
          </w:tcPr>
          <w:p w14:paraId="5ECBBFDD" w14:textId="77777777" w:rsidR="003502BC" w:rsidRDefault="00000000">
            <w:pPr>
              <w:spacing w:after="0"/>
              <w:ind w:right="53"/>
              <w:jc w:val="center"/>
            </w:pPr>
            <w:r>
              <w:rPr>
                <w:sz w:val="20"/>
              </w:rPr>
              <w:t xml:space="preserve">2 </w:t>
            </w:r>
          </w:p>
        </w:tc>
        <w:tc>
          <w:tcPr>
            <w:tcW w:w="1580" w:type="dxa"/>
            <w:tcBorders>
              <w:top w:val="single" w:sz="8" w:space="0" w:color="000000"/>
              <w:left w:val="single" w:sz="8" w:space="0" w:color="000000"/>
              <w:bottom w:val="single" w:sz="8" w:space="0" w:color="000000"/>
              <w:right w:val="single" w:sz="8" w:space="0" w:color="000000"/>
            </w:tcBorders>
          </w:tcPr>
          <w:p w14:paraId="498C65FD" w14:textId="63557620" w:rsidR="003502BC" w:rsidRDefault="00000000">
            <w:pPr>
              <w:spacing w:after="0"/>
              <w:ind w:right="43"/>
              <w:jc w:val="center"/>
            </w:pPr>
            <w:r>
              <w:rPr>
                <w:sz w:val="20"/>
              </w:rPr>
              <w:t>$12</w:t>
            </w:r>
            <w:r w:rsidR="002944DE">
              <w:rPr>
                <w:sz w:val="20"/>
              </w:rPr>
              <w:t>00</w:t>
            </w:r>
          </w:p>
        </w:tc>
        <w:tc>
          <w:tcPr>
            <w:tcW w:w="5500" w:type="dxa"/>
            <w:tcBorders>
              <w:top w:val="single" w:sz="8" w:space="0" w:color="000000"/>
              <w:left w:val="single" w:sz="8" w:space="0" w:color="000000"/>
              <w:bottom w:val="single" w:sz="8" w:space="0" w:color="000000"/>
              <w:right w:val="single" w:sz="8" w:space="0" w:color="000000"/>
            </w:tcBorders>
          </w:tcPr>
          <w:p w14:paraId="2A31798C" w14:textId="3780281D" w:rsidR="003502BC" w:rsidRDefault="00000000">
            <w:pPr>
              <w:spacing w:after="0"/>
              <w:ind w:right="43"/>
              <w:jc w:val="center"/>
            </w:pPr>
            <w:r>
              <w:rPr>
                <w:sz w:val="20"/>
              </w:rPr>
              <w:t>$</w:t>
            </w:r>
            <w:r w:rsidR="002944DE">
              <w:rPr>
                <w:sz w:val="20"/>
              </w:rPr>
              <w:t>300</w:t>
            </w:r>
            <w:r>
              <w:rPr>
                <w:sz w:val="20"/>
              </w:rPr>
              <w:t xml:space="preserve"> Deposit; 6 payments of $1</w:t>
            </w:r>
            <w:r w:rsidR="002944DE">
              <w:rPr>
                <w:sz w:val="20"/>
              </w:rPr>
              <w:t>50</w:t>
            </w:r>
            <w:r>
              <w:rPr>
                <w:sz w:val="20"/>
              </w:rPr>
              <w:t xml:space="preserve">; 7/1-12/1 </w:t>
            </w:r>
          </w:p>
        </w:tc>
        <w:tc>
          <w:tcPr>
            <w:tcW w:w="2880" w:type="dxa"/>
            <w:tcBorders>
              <w:top w:val="single" w:sz="8" w:space="0" w:color="000000"/>
              <w:left w:val="single" w:sz="8" w:space="0" w:color="000000"/>
              <w:bottom w:val="single" w:sz="8" w:space="0" w:color="000000"/>
              <w:right w:val="single" w:sz="8" w:space="0" w:color="000000"/>
            </w:tcBorders>
          </w:tcPr>
          <w:p w14:paraId="4710B325" w14:textId="77777777" w:rsidR="003502BC" w:rsidRDefault="00000000">
            <w:pPr>
              <w:spacing w:after="0"/>
              <w:ind w:right="53"/>
              <w:jc w:val="center"/>
            </w:pPr>
            <w:r>
              <w:rPr>
                <w:sz w:val="20"/>
              </w:rPr>
              <w:t xml:space="preserve">$600/year </w:t>
            </w:r>
          </w:p>
        </w:tc>
      </w:tr>
      <w:tr w:rsidR="003502BC" w14:paraId="7EE0FE2E" w14:textId="77777777">
        <w:trPr>
          <w:trHeight w:val="520"/>
        </w:trPr>
        <w:tc>
          <w:tcPr>
            <w:tcW w:w="1680" w:type="dxa"/>
            <w:tcBorders>
              <w:top w:val="single" w:sz="8" w:space="0" w:color="000000"/>
              <w:left w:val="single" w:sz="8" w:space="0" w:color="000000"/>
              <w:bottom w:val="single" w:sz="8" w:space="0" w:color="000000"/>
              <w:right w:val="single" w:sz="8" w:space="0" w:color="000000"/>
            </w:tcBorders>
          </w:tcPr>
          <w:p w14:paraId="59AE9053" w14:textId="62F6A690" w:rsidR="003502BC" w:rsidRDefault="002944DE">
            <w:pPr>
              <w:spacing w:after="0"/>
              <w:ind w:right="48"/>
              <w:jc w:val="center"/>
            </w:pPr>
            <w:r>
              <w:rPr>
                <w:sz w:val="20"/>
              </w:rPr>
              <w:t>U13-U14</w:t>
            </w:r>
          </w:p>
          <w:p w14:paraId="18E3B711" w14:textId="77777777" w:rsidR="003502BC" w:rsidRDefault="00000000">
            <w:pPr>
              <w:spacing w:after="0"/>
            </w:pPr>
            <w:r>
              <w:rPr>
                <w:sz w:val="20"/>
              </w:rPr>
              <w:t xml:space="preserve">Statesboro Teams </w:t>
            </w:r>
          </w:p>
        </w:tc>
        <w:tc>
          <w:tcPr>
            <w:tcW w:w="1240" w:type="dxa"/>
            <w:tcBorders>
              <w:top w:val="single" w:sz="8" w:space="0" w:color="000000"/>
              <w:left w:val="single" w:sz="8" w:space="0" w:color="000000"/>
              <w:bottom w:val="single" w:sz="8" w:space="0" w:color="000000"/>
              <w:right w:val="single" w:sz="8" w:space="0" w:color="000000"/>
            </w:tcBorders>
          </w:tcPr>
          <w:p w14:paraId="72F2C4C4" w14:textId="77777777" w:rsidR="003502BC" w:rsidRDefault="00000000">
            <w:pPr>
              <w:spacing w:after="0"/>
              <w:jc w:val="center"/>
            </w:pPr>
            <w:r>
              <w:rPr>
                <w:sz w:val="20"/>
              </w:rPr>
              <w:t xml:space="preserve">Aug – Nov; Feb – April </w:t>
            </w:r>
          </w:p>
        </w:tc>
        <w:tc>
          <w:tcPr>
            <w:tcW w:w="1260" w:type="dxa"/>
            <w:tcBorders>
              <w:top w:val="single" w:sz="8" w:space="0" w:color="000000"/>
              <w:left w:val="single" w:sz="8" w:space="0" w:color="000000"/>
              <w:bottom w:val="single" w:sz="8" w:space="0" w:color="000000"/>
              <w:right w:val="single" w:sz="8" w:space="0" w:color="000000"/>
            </w:tcBorders>
          </w:tcPr>
          <w:p w14:paraId="667378E1" w14:textId="77777777" w:rsidR="003502BC" w:rsidRDefault="00000000">
            <w:pPr>
              <w:spacing w:after="0"/>
              <w:ind w:right="53"/>
              <w:jc w:val="center"/>
            </w:pPr>
            <w:r>
              <w:rPr>
                <w:sz w:val="20"/>
              </w:rPr>
              <w:t xml:space="preserve">2 </w:t>
            </w:r>
          </w:p>
        </w:tc>
        <w:tc>
          <w:tcPr>
            <w:tcW w:w="1580" w:type="dxa"/>
            <w:tcBorders>
              <w:top w:val="single" w:sz="8" w:space="0" w:color="000000"/>
              <w:left w:val="single" w:sz="8" w:space="0" w:color="000000"/>
              <w:bottom w:val="single" w:sz="8" w:space="0" w:color="000000"/>
              <w:right w:val="single" w:sz="8" w:space="0" w:color="000000"/>
            </w:tcBorders>
          </w:tcPr>
          <w:p w14:paraId="76F13C4E" w14:textId="6E2CB96B" w:rsidR="003502BC" w:rsidRDefault="00000000">
            <w:pPr>
              <w:spacing w:after="0"/>
              <w:ind w:right="43"/>
              <w:jc w:val="center"/>
            </w:pPr>
            <w:r>
              <w:rPr>
                <w:sz w:val="20"/>
              </w:rPr>
              <w:t>$1</w:t>
            </w:r>
            <w:r w:rsidR="002944DE">
              <w:rPr>
                <w:sz w:val="20"/>
              </w:rPr>
              <w:t>200</w:t>
            </w:r>
          </w:p>
        </w:tc>
        <w:tc>
          <w:tcPr>
            <w:tcW w:w="5500" w:type="dxa"/>
            <w:tcBorders>
              <w:top w:val="single" w:sz="8" w:space="0" w:color="000000"/>
              <w:left w:val="single" w:sz="8" w:space="0" w:color="000000"/>
              <w:bottom w:val="single" w:sz="8" w:space="0" w:color="000000"/>
              <w:right w:val="single" w:sz="8" w:space="0" w:color="000000"/>
            </w:tcBorders>
          </w:tcPr>
          <w:p w14:paraId="1FA3841C" w14:textId="6812C3DC" w:rsidR="003502BC" w:rsidRDefault="00000000">
            <w:pPr>
              <w:spacing w:after="0"/>
              <w:ind w:right="43"/>
              <w:jc w:val="center"/>
            </w:pPr>
            <w:r>
              <w:rPr>
                <w:sz w:val="20"/>
              </w:rPr>
              <w:t>$300 Deposit; 6 payments of $1</w:t>
            </w:r>
            <w:r w:rsidR="002944DE">
              <w:rPr>
                <w:sz w:val="20"/>
              </w:rPr>
              <w:t>50</w:t>
            </w:r>
            <w:r>
              <w:rPr>
                <w:sz w:val="20"/>
              </w:rPr>
              <w:t xml:space="preserve">; 7/1-12/1 </w:t>
            </w:r>
          </w:p>
        </w:tc>
        <w:tc>
          <w:tcPr>
            <w:tcW w:w="2880" w:type="dxa"/>
            <w:tcBorders>
              <w:top w:val="single" w:sz="8" w:space="0" w:color="000000"/>
              <w:left w:val="single" w:sz="8" w:space="0" w:color="000000"/>
              <w:bottom w:val="single" w:sz="8" w:space="0" w:color="000000"/>
              <w:right w:val="single" w:sz="8" w:space="0" w:color="000000"/>
            </w:tcBorders>
          </w:tcPr>
          <w:p w14:paraId="5F0FDEBE" w14:textId="77777777" w:rsidR="003502BC" w:rsidRDefault="00000000">
            <w:pPr>
              <w:spacing w:after="0"/>
              <w:ind w:right="53"/>
              <w:jc w:val="center"/>
            </w:pPr>
            <w:r>
              <w:rPr>
                <w:sz w:val="20"/>
              </w:rPr>
              <w:t xml:space="preserve">$600/year </w:t>
            </w:r>
          </w:p>
        </w:tc>
      </w:tr>
      <w:tr w:rsidR="003502BC" w14:paraId="05A04AA3" w14:textId="77777777">
        <w:trPr>
          <w:trHeight w:val="500"/>
        </w:trPr>
        <w:tc>
          <w:tcPr>
            <w:tcW w:w="1680" w:type="dxa"/>
            <w:tcBorders>
              <w:top w:val="single" w:sz="8" w:space="0" w:color="000000"/>
              <w:left w:val="single" w:sz="8" w:space="0" w:color="000000"/>
              <w:bottom w:val="single" w:sz="8" w:space="0" w:color="000000"/>
              <w:right w:val="single" w:sz="8" w:space="0" w:color="000000"/>
            </w:tcBorders>
          </w:tcPr>
          <w:p w14:paraId="18841EC7" w14:textId="0F6C83FA" w:rsidR="003502BC" w:rsidRDefault="002944DE">
            <w:pPr>
              <w:spacing w:after="0"/>
              <w:ind w:right="48"/>
              <w:jc w:val="center"/>
            </w:pPr>
            <w:r>
              <w:rPr>
                <w:sz w:val="20"/>
              </w:rPr>
              <w:t>U15-U19</w:t>
            </w:r>
          </w:p>
          <w:p w14:paraId="1F9D79B5" w14:textId="77777777" w:rsidR="003502BC" w:rsidRDefault="00000000">
            <w:pPr>
              <w:spacing w:after="0"/>
            </w:pPr>
            <w:r>
              <w:rPr>
                <w:sz w:val="20"/>
              </w:rPr>
              <w:t xml:space="preserve">Statesboro Teams </w:t>
            </w:r>
          </w:p>
        </w:tc>
        <w:tc>
          <w:tcPr>
            <w:tcW w:w="1240" w:type="dxa"/>
            <w:tcBorders>
              <w:top w:val="single" w:sz="8" w:space="0" w:color="000000"/>
              <w:left w:val="single" w:sz="8" w:space="0" w:color="000000"/>
              <w:bottom w:val="single" w:sz="8" w:space="0" w:color="000000"/>
              <w:right w:val="single" w:sz="8" w:space="0" w:color="000000"/>
            </w:tcBorders>
          </w:tcPr>
          <w:p w14:paraId="7752DE2E" w14:textId="77777777" w:rsidR="003502BC" w:rsidRDefault="00000000">
            <w:pPr>
              <w:spacing w:after="0"/>
              <w:ind w:right="43"/>
              <w:jc w:val="center"/>
            </w:pPr>
            <w:r>
              <w:rPr>
                <w:sz w:val="20"/>
              </w:rPr>
              <w:t xml:space="preserve">August – </w:t>
            </w:r>
          </w:p>
          <w:p w14:paraId="41228B37" w14:textId="77777777" w:rsidR="003502BC" w:rsidRDefault="00000000">
            <w:pPr>
              <w:spacing w:after="0"/>
              <w:ind w:left="71"/>
            </w:pPr>
            <w:r>
              <w:rPr>
                <w:sz w:val="20"/>
              </w:rPr>
              <w:t xml:space="preserve">November </w:t>
            </w:r>
          </w:p>
        </w:tc>
        <w:tc>
          <w:tcPr>
            <w:tcW w:w="1260" w:type="dxa"/>
            <w:tcBorders>
              <w:top w:val="single" w:sz="8" w:space="0" w:color="000000"/>
              <w:left w:val="single" w:sz="8" w:space="0" w:color="000000"/>
              <w:bottom w:val="single" w:sz="8" w:space="0" w:color="000000"/>
              <w:right w:val="single" w:sz="8" w:space="0" w:color="000000"/>
            </w:tcBorders>
          </w:tcPr>
          <w:p w14:paraId="6543843C" w14:textId="77777777" w:rsidR="003502BC" w:rsidRDefault="00000000">
            <w:pPr>
              <w:spacing w:after="0"/>
              <w:ind w:right="53"/>
              <w:jc w:val="center"/>
            </w:pPr>
            <w:r>
              <w:rPr>
                <w:sz w:val="20"/>
              </w:rPr>
              <w:t xml:space="preserve">2 </w:t>
            </w:r>
          </w:p>
        </w:tc>
        <w:tc>
          <w:tcPr>
            <w:tcW w:w="1580" w:type="dxa"/>
            <w:tcBorders>
              <w:top w:val="single" w:sz="8" w:space="0" w:color="000000"/>
              <w:left w:val="single" w:sz="8" w:space="0" w:color="000000"/>
              <w:bottom w:val="single" w:sz="8" w:space="0" w:color="000000"/>
              <w:right w:val="single" w:sz="8" w:space="0" w:color="000000"/>
            </w:tcBorders>
          </w:tcPr>
          <w:p w14:paraId="6A34E808" w14:textId="03FDC1EB" w:rsidR="003502BC" w:rsidRDefault="00000000">
            <w:pPr>
              <w:spacing w:after="0"/>
              <w:ind w:right="43"/>
              <w:jc w:val="center"/>
            </w:pPr>
            <w:r>
              <w:rPr>
                <w:sz w:val="20"/>
              </w:rPr>
              <w:t>$</w:t>
            </w:r>
            <w:r w:rsidR="002944DE">
              <w:rPr>
                <w:sz w:val="20"/>
              </w:rPr>
              <w:t>6</w:t>
            </w:r>
            <w:r>
              <w:rPr>
                <w:sz w:val="20"/>
              </w:rPr>
              <w:t xml:space="preserve">50 </w:t>
            </w:r>
          </w:p>
        </w:tc>
        <w:tc>
          <w:tcPr>
            <w:tcW w:w="5500" w:type="dxa"/>
            <w:tcBorders>
              <w:top w:val="single" w:sz="8" w:space="0" w:color="000000"/>
              <w:left w:val="single" w:sz="8" w:space="0" w:color="000000"/>
              <w:bottom w:val="single" w:sz="8" w:space="0" w:color="000000"/>
              <w:right w:val="single" w:sz="8" w:space="0" w:color="000000"/>
            </w:tcBorders>
          </w:tcPr>
          <w:p w14:paraId="0AB66CE0" w14:textId="2E3D7FE4" w:rsidR="003502BC" w:rsidRDefault="00000000">
            <w:pPr>
              <w:spacing w:after="0"/>
              <w:ind w:right="43"/>
              <w:jc w:val="center"/>
            </w:pPr>
            <w:r>
              <w:rPr>
                <w:sz w:val="20"/>
              </w:rPr>
              <w:t>$250 Deposit; 3 payments of $1</w:t>
            </w:r>
            <w:r w:rsidR="002944DE">
              <w:rPr>
                <w:sz w:val="20"/>
              </w:rPr>
              <w:t>34</w:t>
            </w:r>
            <w:r>
              <w:rPr>
                <w:sz w:val="20"/>
              </w:rPr>
              <w:t xml:space="preserve">; 7/1-9/1 </w:t>
            </w:r>
          </w:p>
        </w:tc>
        <w:tc>
          <w:tcPr>
            <w:tcW w:w="2880" w:type="dxa"/>
            <w:tcBorders>
              <w:top w:val="single" w:sz="8" w:space="0" w:color="000000"/>
              <w:left w:val="single" w:sz="8" w:space="0" w:color="000000"/>
              <w:bottom w:val="single" w:sz="8" w:space="0" w:color="000000"/>
              <w:right w:val="single" w:sz="8" w:space="0" w:color="000000"/>
            </w:tcBorders>
          </w:tcPr>
          <w:p w14:paraId="137B8B6B" w14:textId="77777777" w:rsidR="003502BC" w:rsidRDefault="00000000">
            <w:pPr>
              <w:spacing w:after="0"/>
              <w:ind w:right="53"/>
              <w:jc w:val="center"/>
            </w:pPr>
            <w:r>
              <w:rPr>
                <w:sz w:val="20"/>
              </w:rPr>
              <w:t xml:space="preserve">$400/year </w:t>
            </w:r>
          </w:p>
        </w:tc>
      </w:tr>
    </w:tbl>
    <w:p w14:paraId="70F73C72" w14:textId="4C96B8D6" w:rsidR="003502BC" w:rsidRDefault="00000000" w:rsidP="002944DE">
      <w:pPr>
        <w:spacing w:after="0"/>
        <w:ind w:left="4320" w:firstLine="720"/>
      </w:pPr>
      <w:r>
        <w:rPr>
          <w:b/>
          <w:sz w:val="20"/>
        </w:rPr>
        <w:t xml:space="preserve">The commitment fee is non-refundable </w:t>
      </w:r>
    </w:p>
    <w:p w14:paraId="57D6D5C7" w14:textId="77777777" w:rsidR="003502BC" w:rsidRDefault="00000000">
      <w:pPr>
        <w:spacing w:after="0"/>
        <w:ind w:left="2199"/>
      </w:pPr>
      <w:r>
        <w:rPr>
          <w:sz w:val="20"/>
        </w:rPr>
        <w:t xml:space="preserve">Upon commitment to a team, you are financially responsible for all registration fees as stated for the entire playing year. </w:t>
      </w:r>
    </w:p>
    <w:p w14:paraId="4D8CDD13" w14:textId="5732310C" w:rsidR="003502BC" w:rsidRDefault="00000000" w:rsidP="002944DE">
      <w:pPr>
        <w:spacing w:after="0"/>
        <w:jc w:val="right"/>
      </w:pPr>
      <w:r>
        <w:rPr>
          <w:sz w:val="20"/>
        </w:rPr>
        <w:t xml:space="preserve">Tormenta FC Academy registration fees do not include uniform fees paid to soccer.com or team fees, which are paid to the team manager. </w:t>
      </w:r>
    </w:p>
    <w:tbl>
      <w:tblPr>
        <w:tblStyle w:val="TableGrid"/>
        <w:tblW w:w="14100" w:type="dxa"/>
        <w:tblInd w:w="6" w:type="dxa"/>
        <w:tblCellMar>
          <w:top w:w="51" w:type="dxa"/>
          <w:left w:w="69" w:type="dxa"/>
          <w:bottom w:w="0" w:type="dxa"/>
          <w:right w:w="97" w:type="dxa"/>
        </w:tblCellMar>
        <w:tblLook w:val="04A0" w:firstRow="1" w:lastRow="0" w:firstColumn="1" w:lastColumn="0" w:noHBand="0" w:noVBand="1"/>
      </w:tblPr>
      <w:tblGrid>
        <w:gridCol w:w="7040"/>
        <w:gridCol w:w="7060"/>
      </w:tblGrid>
      <w:tr w:rsidR="003502BC" w14:paraId="4E33D1A8" w14:textId="77777777">
        <w:trPr>
          <w:trHeight w:val="1720"/>
        </w:trPr>
        <w:tc>
          <w:tcPr>
            <w:tcW w:w="7040" w:type="dxa"/>
            <w:tcBorders>
              <w:top w:val="single" w:sz="8" w:space="0" w:color="000000"/>
              <w:left w:val="single" w:sz="8" w:space="0" w:color="000000"/>
              <w:bottom w:val="single" w:sz="8" w:space="0" w:color="000000"/>
              <w:right w:val="single" w:sz="8" w:space="0" w:color="000000"/>
            </w:tcBorders>
          </w:tcPr>
          <w:p w14:paraId="3009FD8A" w14:textId="77777777" w:rsidR="003502BC" w:rsidRDefault="00000000">
            <w:pPr>
              <w:spacing w:after="0"/>
              <w:ind w:left="30"/>
            </w:pPr>
            <w:r>
              <w:rPr>
                <w:b/>
                <w:sz w:val="20"/>
              </w:rPr>
              <w:t>Registration Fees:</w:t>
            </w:r>
            <w:r>
              <w:rPr>
                <w:sz w:val="20"/>
              </w:rPr>
              <w:t xml:space="preserve"> </w:t>
            </w:r>
          </w:p>
          <w:p w14:paraId="0A507698" w14:textId="77777777" w:rsidR="003502BC" w:rsidRDefault="00000000">
            <w:pPr>
              <w:spacing w:after="0"/>
              <w:ind w:left="30"/>
            </w:pPr>
            <w:r>
              <w:rPr>
                <w:sz w:val="20"/>
              </w:rPr>
              <w:t xml:space="preserve">Registration Fees cover the expenses associated with delivering a top-quality soccer program. These fees include field rentals, coach compensation, field maintenance, insurance expenses, administrative costs, equipment costs, and other overhead expenses. </w:t>
            </w:r>
          </w:p>
        </w:tc>
        <w:tc>
          <w:tcPr>
            <w:tcW w:w="7060" w:type="dxa"/>
            <w:tcBorders>
              <w:top w:val="single" w:sz="8" w:space="0" w:color="000000"/>
              <w:left w:val="single" w:sz="8" w:space="0" w:color="000000"/>
              <w:bottom w:val="single" w:sz="8" w:space="0" w:color="000000"/>
              <w:right w:val="single" w:sz="8" w:space="0" w:color="000000"/>
            </w:tcBorders>
          </w:tcPr>
          <w:p w14:paraId="4BE2686E" w14:textId="77777777" w:rsidR="003502BC" w:rsidRDefault="00000000">
            <w:pPr>
              <w:spacing w:after="0"/>
              <w:ind w:left="40"/>
            </w:pPr>
            <w:r>
              <w:rPr>
                <w:b/>
                <w:sz w:val="20"/>
              </w:rPr>
              <w:t xml:space="preserve">Team Fees: </w:t>
            </w:r>
          </w:p>
          <w:p w14:paraId="47CD1B2D" w14:textId="799EA9A3" w:rsidR="003502BC" w:rsidRDefault="00000000">
            <w:pPr>
              <w:spacing w:after="0" w:line="240" w:lineRule="auto"/>
              <w:ind w:left="40"/>
            </w:pPr>
            <w:r>
              <w:rPr>
                <w:sz w:val="20"/>
              </w:rPr>
              <w:t xml:space="preserve">Each team has a team manager who maintains a bank account for team-specific costs that arise during the season. Team fees cover items such as league entry, tournament entry, coach travel expenses, and referee fees. Team managers will send out the budget seasonally, along with a payment plan. Please note that some team fees may be due during the summer for teams going to an early tournament.  </w:t>
            </w:r>
          </w:p>
          <w:p w14:paraId="229877AC" w14:textId="77777777" w:rsidR="003502BC" w:rsidRDefault="00000000">
            <w:pPr>
              <w:spacing w:after="0"/>
              <w:ind w:left="40"/>
            </w:pPr>
            <w:r>
              <w:rPr>
                <w:sz w:val="20"/>
              </w:rPr>
              <w:t xml:space="preserve">Any team fees that are not spent will be returned at the end of the year. </w:t>
            </w:r>
          </w:p>
        </w:tc>
      </w:tr>
      <w:tr w:rsidR="003502BC" w14:paraId="5ABC3BDC" w14:textId="77777777">
        <w:trPr>
          <w:trHeight w:val="980"/>
        </w:trPr>
        <w:tc>
          <w:tcPr>
            <w:tcW w:w="14100" w:type="dxa"/>
            <w:gridSpan w:val="2"/>
            <w:tcBorders>
              <w:top w:val="single" w:sz="8" w:space="0" w:color="000000"/>
              <w:left w:val="single" w:sz="8" w:space="0" w:color="000000"/>
              <w:bottom w:val="single" w:sz="8" w:space="0" w:color="000000"/>
              <w:right w:val="single" w:sz="8" w:space="0" w:color="000000"/>
            </w:tcBorders>
          </w:tcPr>
          <w:p w14:paraId="34FF0182" w14:textId="77777777" w:rsidR="003502BC" w:rsidRDefault="00000000">
            <w:pPr>
              <w:spacing w:after="0"/>
            </w:pPr>
            <w:r>
              <w:rPr>
                <w:b/>
                <w:sz w:val="20"/>
              </w:rPr>
              <w:t xml:space="preserve">Uniform Fees: </w:t>
            </w:r>
          </w:p>
          <w:p w14:paraId="607DF210" w14:textId="25BAFFF3" w:rsidR="003502BC" w:rsidRDefault="00000000" w:rsidP="002944DE">
            <w:pPr>
              <w:spacing w:after="0" w:line="240" w:lineRule="auto"/>
            </w:pPr>
            <w:r>
              <w:rPr>
                <w:sz w:val="20"/>
              </w:rPr>
              <w:t xml:space="preserve">Every player is responsible for purchasing the required Tormenta FC Academy uniform kit through our official uniform provider, soccer.com. </w:t>
            </w:r>
            <w:r w:rsidR="002944DE">
              <w:rPr>
                <w:sz w:val="20"/>
              </w:rPr>
              <w:t>Mandatory uniform items cost approximately $250.</w:t>
            </w:r>
          </w:p>
        </w:tc>
      </w:tr>
      <w:tr w:rsidR="003502BC" w14:paraId="263D7AE1" w14:textId="77777777">
        <w:trPr>
          <w:trHeight w:val="2460"/>
        </w:trPr>
        <w:tc>
          <w:tcPr>
            <w:tcW w:w="14100" w:type="dxa"/>
            <w:gridSpan w:val="2"/>
            <w:tcBorders>
              <w:top w:val="single" w:sz="8" w:space="0" w:color="000000"/>
              <w:left w:val="single" w:sz="8" w:space="0" w:color="000000"/>
              <w:bottom w:val="single" w:sz="8" w:space="0" w:color="000000"/>
              <w:right w:val="single" w:sz="8" w:space="0" w:color="000000"/>
            </w:tcBorders>
          </w:tcPr>
          <w:p w14:paraId="02513DEB" w14:textId="77777777" w:rsidR="003502BC" w:rsidRDefault="00000000">
            <w:pPr>
              <w:spacing w:after="0"/>
              <w:ind w:left="736"/>
              <w:jc w:val="center"/>
            </w:pPr>
            <w:r>
              <w:rPr>
                <w:b/>
                <w:sz w:val="20"/>
              </w:rPr>
              <w:t xml:space="preserve">Tormenta FC Academy Commitment Policy/Payment Terms and Conditions </w:t>
            </w:r>
          </w:p>
          <w:p w14:paraId="01C10F6E" w14:textId="1DC5302D" w:rsidR="003502BC" w:rsidRDefault="00000000">
            <w:pPr>
              <w:spacing w:after="13" w:line="240" w:lineRule="auto"/>
              <w:ind w:left="750" w:hanging="360"/>
              <w:jc w:val="both"/>
            </w:pPr>
            <w:r>
              <w:rPr>
                <w:rFonts w:ascii="Arial" w:eastAsia="Arial" w:hAnsi="Arial" w:cs="Arial"/>
                <w:sz w:val="20"/>
              </w:rPr>
              <w:t xml:space="preserve">♦ </w:t>
            </w:r>
            <w:r w:rsidR="002944DE">
              <w:rPr>
                <w:rFonts w:ascii="Arial" w:eastAsia="Arial" w:hAnsi="Arial" w:cs="Arial"/>
                <w:sz w:val="20"/>
              </w:rPr>
              <w:t xml:space="preserve">    </w:t>
            </w:r>
            <w:r>
              <w:rPr>
                <w:sz w:val="20"/>
              </w:rPr>
              <w:t>I understand that my commitment is for the entire 202</w:t>
            </w:r>
            <w:r w:rsidR="002944DE">
              <w:rPr>
                <w:sz w:val="20"/>
              </w:rPr>
              <w:t>6</w:t>
            </w:r>
            <w:r>
              <w:rPr>
                <w:sz w:val="20"/>
              </w:rPr>
              <w:t>-202</w:t>
            </w:r>
            <w:r w:rsidR="002944DE">
              <w:rPr>
                <w:sz w:val="20"/>
              </w:rPr>
              <w:t>7</w:t>
            </w:r>
            <w:r>
              <w:rPr>
                <w:sz w:val="20"/>
              </w:rPr>
              <w:t xml:space="preserve"> season and that I am obligated to pay all Tormenta FC Academy registration/team fees for the entire 202</w:t>
            </w:r>
            <w:r w:rsidR="002944DE">
              <w:rPr>
                <w:sz w:val="20"/>
              </w:rPr>
              <w:t>6</w:t>
            </w:r>
            <w:r>
              <w:rPr>
                <w:sz w:val="20"/>
              </w:rPr>
              <w:t>-202</w:t>
            </w:r>
            <w:r w:rsidR="002944DE">
              <w:rPr>
                <w:sz w:val="20"/>
              </w:rPr>
              <w:t>7</w:t>
            </w:r>
            <w:r>
              <w:rPr>
                <w:sz w:val="20"/>
              </w:rPr>
              <w:t xml:space="preserve"> season. </w:t>
            </w:r>
          </w:p>
          <w:p w14:paraId="6679A522" w14:textId="77777777" w:rsidR="003502BC" w:rsidRDefault="00000000">
            <w:pPr>
              <w:tabs>
                <w:tab w:val="center" w:pos="441"/>
                <w:tab w:val="center" w:pos="6298"/>
              </w:tabs>
              <w:spacing w:after="0"/>
            </w:pPr>
            <w:r>
              <w:tab/>
            </w:r>
            <w:r>
              <w:rPr>
                <w:rFonts w:ascii="Arial" w:eastAsia="Arial" w:hAnsi="Arial" w:cs="Arial"/>
                <w:sz w:val="20"/>
              </w:rPr>
              <w:t xml:space="preserve">♦ </w:t>
            </w:r>
            <w:r>
              <w:rPr>
                <w:rFonts w:ascii="Arial" w:eastAsia="Arial" w:hAnsi="Arial" w:cs="Arial"/>
                <w:sz w:val="20"/>
              </w:rPr>
              <w:tab/>
            </w:r>
            <w:r>
              <w:rPr>
                <w:sz w:val="20"/>
              </w:rPr>
              <w:t xml:space="preserve">As the responsible party, I agree to make all payments to fulfill our financial obligations before or by the due dates listed on the fee chart. </w:t>
            </w:r>
          </w:p>
          <w:p w14:paraId="63C106B3" w14:textId="7ADA2607" w:rsidR="003502BC" w:rsidRDefault="00000000">
            <w:pPr>
              <w:spacing w:after="13" w:line="240" w:lineRule="auto"/>
              <w:ind w:left="750" w:hanging="360"/>
            </w:pPr>
            <w:r>
              <w:rPr>
                <w:rFonts w:ascii="Arial" w:eastAsia="Arial" w:hAnsi="Arial" w:cs="Arial"/>
                <w:sz w:val="20"/>
              </w:rPr>
              <w:t xml:space="preserve">♦ </w:t>
            </w:r>
            <w:r>
              <w:rPr>
                <w:rFonts w:ascii="Arial" w:eastAsia="Arial" w:hAnsi="Arial" w:cs="Arial"/>
                <w:sz w:val="20"/>
              </w:rPr>
              <w:tab/>
            </w:r>
            <w:r>
              <w:rPr>
                <w:sz w:val="20"/>
              </w:rPr>
              <w:t>I understand that if my child quits or leaves the team for any reason that I remain obligated for all Tormenta FC Academy registration/team fees for the entire 202</w:t>
            </w:r>
            <w:r w:rsidR="002944DE">
              <w:rPr>
                <w:sz w:val="20"/>
              </w:rPr>
              <w:t>6</w:t>
            </w:r>
            <w:r>
              <w:rPr>
                <w:sz w:val="20"/>
              </w:rPr>
              <w:t>-202</w:t>
            </w:r>
            <w:r w:rsidR="002944DE">
              <w:rPr>
                <w:sz w:val="20"/>
              </w:rPr>
              <w:t>7</w:t>
            </w:r>
            <w:r>
              <w:rPr>
                <w:sz w:val="20"/>
              </w:rPr>
              <w:t xml:space="preserve"> season. No refunds will be issued. Failure to pay registration/team fees will result in my child being prohibited from future tryouts, team selection, or current team play with Tormenta FC Academy until all remaining balances are paid.  </w:t>
            </w:r>
          </w:p>
          <w:p w14:paraId="60733960" w14:textId="77777777" w:rsidR="002944DE" w:rsidRDefault="00000000">
            <w:pPr>
              <w:spacing w:after="0" w:line="253" w:lineRule="auto"/>
              <w:ind w:left="390" w:right="4008"/>
              <w:rPr>
                <w:sz w:val="20"/>
              </w:rPr>
            </w:pPr>
            <w:r>
              <w:rPr>
                <w:rFonts w:ascii="Arial" w:eastAsia="Arial" w:hAnsi="Arial" w:cs="Arial"/>
                <w:sz w:val="20"/>
              </w:rPr>
              <w:t xml:space="preserve">♦ </w:t>
            </w:r>
            <w:r>
              <w:rPr>
                <w:rFonts w:ascii="Arial" w:eastAsia="Arial" w:hAnsi="Arial" w:cs="Arial"/>
                <w:sz w:val="20"/>
              </w:rPr>
              <w:tab/>
            </w:r>
            <w:r>
              <w:rPr>
                <w:sz w:val="20"/>
              </w:rPr>
              <w:t xml:space="preserve">Players will not be released from Tormenta FC Academy until their registration/team fees have been paid in full. </w:t>
            </w:r>
          </w:p>
          <w:p w14:paraId="7F2AF52A" w14:textId="1DF1CDDC" w:rsidR="003502BC" w:rsidRDefault="00000000">
            <w:pPr>
              <w:spacing w:after="0" w:line="253" w:lineRule="auto"/>
              <w:ind w:left="390" w:right="4008"/>
            </w:pPr>
            <w:r>
              <w:rPr>
                <w:rFonts w:ascii="Arial" w:eastAsia="Arial" w:hAnsi="Arial" w:cs="Arial"/>
                <w:sz w:val="20"/>
              </w:rPr>
              <w:t xml:space="preserve">♦ </w:t>
            </w:r>
            <w:r>
              <w:rPr>
                <w:rFonts w:ascii="Arial" w:eastAsia="Arial" w:hAnsi="Arial" w:cs="Arial"/>
                <w:sz w:val="20"/>
              </w:rPr>
              <w:tab/>
            </w:r>
            <w:r>
              <w:rPr>
                <w:sz w:val="20"/>
              </w:rPr>
              <w:t xml:space="preserve">Late payments are subject to a $20 fee. </w:t>
            </w:r>
          </w:p>
          <w:p w14:paraId="2E0C3AEE" w14:textId="77777777" w:rsidR="003502BC" w:rsidRDefault="00000000">
            <w:pPr>
              <w:tabs>
                <w:tab w:val="center" w:pos="441"/>
                <w:tab w:val="center" w:pos="2418"/>
              </w:tabs>
              <w:spacing w:after="0"/>
            </w:pPr>
            <w:r>
              <w:tab/>
            </w:r>
            <w:r>
              <w:rPr>
                <w:rFonts w:ascii="Arial" w:eastAsia="Arial" w:hAnsi="Arial" w:cs="Arial"/>
                <w:sz w:val="20"/>
              </w:rPr>
              <w:t xml:space="preserve">♦ </w:t>
            </w:r>
            <w:r>
              <w:rPr>
                <w:rFonts w:ascii="Arial" w:eastAsia="Arial" w:hAnsi="Arial" w:cs="Arial"/>
                <w:sz w:val="20"/>
              </w:rPr>
              <w:tab/>
            </w:r>
            <w:r>
              <w:rPr>
                <w:sz w:val="20"/>
              </w:rPr>
              <w:t xml:space="preserve">Returned checks are subject to a $25 fee. </w:t>
            </w:r>
          </w:p>
        </w:tc>
      </w:tr>
    </w:tbl>
    <w:p w14:paraId="1F9FC8FB" w14:textId="77777777" w:rsidR="003502BC" w:rsidRDefault="00000000">
      <w:pPr>
        <w:spacing w:after="0"/>
      </w:pPr>
      <w:r>
        <w:rPr>
          <w:b/>
          <w:sz w:val="24"/>
        </w:rPr>
        <w:t xml:space="preserve"> </w:t>
      </w:r>
    </w:p>
    <w:sectPr w:rsidR="003502BC" w:rsidSect="002944DE">
      <w:pgSz w:w="15840" w:h="12226" w:orient="landscape"/>
      <w:pgMar w:top="720" w:right="2347"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BC"/>
    <w:rsid w:val="000F466A"/>
    <w:rsid w:val="002944DE"/>
    <w:rsid w:val="0035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E2D184"/>
  <w15:docId w15:val="{C14811DD-0503-9B41-8A14-F6351DF8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2361</Characters>
  <Application>Microsoft Office Word</Application>
  <DocSecurity>0</DocSecurity>
  <Lines>45</Lines>
  <Paragraphs>34</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Tormenta FC Academy Fees Statesboro 25-27.docx</dc:title>
  <dc:subject/>
  <dc:creator>Brad Nein</dc:creator>
  <cp:keywords/>
  <cp:lastModifiedBy>Brad Nein</cp:lastModifiedBy>
  <cp:revision>2</cp:revision>
  <dcterms:created xsi:type="dcterms:W3CDTF">2026-05-01T03:03:00Z</dcterms:created>
  <dcterms:modified xsi:type="dcterms:W3CDTF">2026-05-01T03:03:00Z</dcterms:modified>
</cp:coreProperties>
</file>